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C9D1B" w14:textId="7D105064" w:rsidR="00E90ADD" w:rsidRPr="00434E3B" w:rsidRDefault="00E90ADD" w:rsidP="00E90ADD">
      <w:pPr>
        <w:rPr>
          <w:b/>
          <w:sz w:val="22"/>
          <w:szCs w:val="22"/>
        </w:rPr>
      </w:pPr>
      <w:r w:rsidRPr="00E90ADD">
        <w:rPr>
          <w:b/>
          <w:sz w:val="22"/>
          <w:szCs w:val="22"/>
        </w:rPr>
        <w:t xml:space="preserve">Integrative/Hybrid </w:t>
      </w:r>
      <w:r w:rsidR="00623063">
        <w:rPr>
          <w:b/>
          <w:sz w:val="22"/>
          <w:szCs w:val="22"/>
        </w:rPr>
        <w:t xml:space="preserve">(I/H) </w:t>
      </w:r>
      <w:r w:rsidRPr="00E90ADD">
        <w:rPr>
          <w:b/>
          <w:sz w:val="22"/>
          <w:szCs w:val="22"/>
        </w:rPr>
        <w:t>methods meeting summary</w:t>
      </w:r>
      <w:r w:rsidR="00434E3B">
        <w:rPr>
          <w:b/>
          <w:sz w:val="22"/>
          <w:szCs w:val="22"/>
        </w:rPr>
        <w:t xml:space="preserve">, </w:t>
      </w:r>
      <w:r w:rsidR="00434E3B" w:rsidRPr="00434E3B">
        <w:rPr>
          <w:rFonts w:eastAsia="Times New Roman" w:cs="Arial"/>
          <w:b/>
          <w:color w:val="222222"/>
          <w:sz w:val="22"/>
          <w:szCs w:val="22"/>
          <w:shd w:val="clear" w:color="auto" w:fill="FFFFFF"/>
        </w:rPr>
        <w:t>Thursday April 6</w:t>
      </w:r>
      <w:r w:rsidR="00434E3B" w:rsidRPr="00434E3B">
        <w:rPr>
          <w:rFonts w:eastAsia="Times New Roman" w:cs="Arial"/>
          <w:b/>
          <w:color w:val="222222"/>
          <w:sz w:val="22"/>
          <w:szCs w:val="22"/>
          <w:shd w:val="clear" w:color="auto" w:fill="FFFFFF"/>
          <w:vertAlign w:val="superscript"/>
        </w:rPr>
        <w:t>th</w:t>
      </w:r>
      <w:r w:rsidR="00434E3B">
        <w:rPr>
          <w:rFonts w:eastAsia="Times New Roman" w:cs="Arial"/>
          <w:b/>
          <w:color w:val="222222"/>
          <w:sz w:val="22"/>
          <w:szCs w:val="22"/>
          <w:shd w:val="clear" w:color="auto" w:fill="FFFFFF"/>
        </w:rPr>
        <w:t>, 2017</w:t>
      </w:r>
    </w:p>
    <w:p w14:paraId="076F46FC" w14:textId="77777777" w:rsidR="00623063" w:rsidRDefault="00623063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</w:p>
    <w:p w14:paraId="44263EF2" w14:textId="7022C0F5" w:rsidR="00CF0503" w:rsidRDefault="0040120A" w:rsidP="00CF0503">
      <w:pPr>
        <w:jc w:val="both"/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We held</w:t>
      </w:r>
      <w:r w:rsidR="00034EAE" w:rsidRPr="00034EAE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a "</w:t>
      </w:r>
      <w:r w:rsidR="00034EAE">
        <w:rPr>
          <w:rFonts w:eastAsia="Times New Roman" w:cs="Arial"/>
          <w:color w:val="222222"/>
          <w:sz w:val="22"/>
          <w:szCs w:val="22"/>
          <w:shd w:val="clear" w:color="auto" w:fill="FFFFFF"/>
        </w:rPr>
        <w:t>large" I/H methods virtual meeting</w:t>
      </w:r>
      <w:r w:rsidR="00034EAE" w:rsidRPr="00034EAE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with representatives from the laboratories of the members of the I/H methods task force</w:t>
      </w:r>
      <w:r w:rsidR="00034EAE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and the wwPDB partners. Seventeen</w:t>
      </w:r>
      <w:r w:rsidR="00034EAE" w:rsidRPr="00034EAE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participants from various </w:t>
      </w: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research groups </w:t>
      </w:r>
      <w:r w:rsidR="00034EAE" w:rsidRPr="00034EAE">
        <w:rPr>
          <w:rFonts w:eastAsia="Times New Roman" w:cs="Arial"/>
          <w:color w:val="222222"/>
          <w:sz w:val="22"/>
          <w:szCs w:val="22"/>
          <w:shd w:val="clear" w:color="auto" w:fill="FFFFFF"/>
        </w:rPr>
        <w:t>attended the meeting.</w:t>
      </w:r>
      <w:r w:rsidR="00034EAE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</w:t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>Meeting invites were sent to representative</w:t>
      </w:r>
      <w:r w:rsidR="004B0A55">
        <w:rPr>
          <w:rFonts w:eastAsia="Times New Roman" w:cs="Arial"/>
          <w:color w:val="222222"/>
          <w:sz w:val="22"/>
          <w:szCs w:val="22"/>
          <w:shd w:val="clear" w:color="auto" w:fill="FFFFFF"/>
        </w:rPr>
        <w:t>s from the following</w:t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groups. </w:t>
      </w:r>
    </w:p>
    <w:p w14:paraId="0A49A34F" w14:textId="77777777" w:rsidR="00CF0503" w:rsidRDefault="00CF0503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bookmarkStart w:id="0" w:name="_GoBack"/>
      <w:bookmarkEnd w:id="0"/>
    </w:p>
    <w:p w14:paraId="5302D86F" w14:textId="3D723B11" w:rsidR="00623063" w:rsidRPr="00CF0503" w:rsidRDefault="00623063" w:rsidP="00E90ADD">
      <w:pPr>
        <w:rPr>
          <w:rFonts w:eastAsia="Times New Roman" w:cs="Arial"/>
          <w:i/>
          <w:color w:val="222222"/>
          <w:sz w:val="22"/>
          <w:szCs w:val="22"/>
          <w:shd w:val="clear" w:color="auto" w:fill="FFFFFF"/>
        </w:rPr>
      </w:pPr>
      <w:r w:rsidRPr="00CF0503">
        <w:rPr>
          <w:rFonts w:eastAsia="Times New Roman" w:cs="Arial"/>
          <w:i/>
          <w:color w:val="222222"/>
          <w:sz w:val="22"/>
          <w:szCs w:val="22"/>
          <w:shd w:val="clear" w:color="auto" w:fill="FFFFFF"/>
        </w:rPr>
        <w:t>I/H methods task force representation and validation sub-group members</w:t>
      </w:r>
    </w:p>
    <w:p w14:paraId="6A095C9A" w14:textId="77777777" w:rsidR="00623063" w:rsidRDefault="00623063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</w:p>
    <w:p w14:paraId="1FB02BE3" w14:textId="13CC2A1C" w:rsidR="00623063" w:rsidRDefault="00623063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Andrej Sali (UCSF, USA)</w:t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  <w:t>sali@salilab.org</w:t>
      </w:r>
    </w:p>
    <w:p w14:paraId="449055D1" w14:textId="6B31FBB8" w:rsidR="00623063" w:rsidRDefault="00CD514D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proofErr w:type="spellStart"/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Torsten</w:t>
      </w:r>
      <w:proofErr w:type="spellEnd"/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Schwede</w:t>
      </w:r>
      <w:proofErr w:type="spellEnd"/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(SIB, Switzerland</w:t>
      </w:r>
      <w:r w:rsidR="00623063">
        <w:rPr>
          <w:rFonts w:eastAsia="Times New Roman" w:cs="Arial"/>
          <w:color w:val="222222"/>
          <w:sz w:val="22"/>
          <w:szCs w:val="22"/>
          <w:shd w:val="clear" w:color="auto" w:fill="FFFFFF"/>
        </w:rPr>
        <w:t>)</w:t>
      </w: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  <w:t>torsten.s</w:t>
      </w:r>
      <w:r w:rsidRP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>chwede@unibas.ch</w:t>
      </w:r>
    </w:p>
    <w:p w14:paraId="580788BC" w14:textId="566B1AD5" w:rsidR="00623063" w:rsidRDefault="00623063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Gerhard Hummer (MPI, Germany)</w:t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434E3B">
        <w:rPr>
          <w:rFonts w:eastAsia="Times New Roman" w:cs="Arial"/>
          <w:color w:val="222222"/>
          <w:sz w:val="22"/>
          <w:szCs w:val="22"/>
          <w:shd w:val="clear" w:color="auto" w:fill="FFFFFF"/>
        </w:rPr>
        <w:t>gerhard.hummer@</w:t>
      </w:r>
      <w:r w:rsidR="00434E3B" w:rsidRPr="00434E3B">
        <w:rPr>
          <w:rFonts w:eastAsia="Times New Roman" w:cs="Arial"/>
          <w:color w:val="222222"/>
          <w:sz w:val="22"/>
          <w:szCs w:val="22"/>
          <w:shd w:val="clear" w:color="auto" w:fill="FFFFFF"/>
        </w:rPr>
        <w:t>biophys.mpg.de</w:t>
      </w:r>
    </w:p>
    <w:p w14:paraId="6250D8D6" w14:textId="6BF22AC3" w:rsidR="00623063" w:rsidRDefault="00623063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Jens </w:t>
      </w:r>
      <w:proofErr w:type="spellStart"/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Meiler</w:t>
      </w:r>
      <w:proofErr w:type="spellEnd"/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(Vanderbilt, USA)</w:t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434E3B" w:rsidRPr="00434E3B">
        <w:rPr>
          <w:rFonts w:eastAsia="Times New Roman" w:cs="Arial"/>
          <w:color w:val="222222"/>
          <w:sz w:val="22"/>
          <w:szCs w:val="22"/>
          <w:shd w:val="clear" w:color="auto" w:fill="FFFFFF"/>
        </w:rPr>
        <w:t>jens.meiler@vanderbilt.edu</w:t>
      </w:r>
    </w:p>
    <w:p w14:paraId="53015D83" w14:textId="5BF9C071" w:rsidR="00623063" w:rsidRDefault="00623063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Frank </w:t>
      </w:r>
      <w:proofErr w:type="spellStart"/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DiMaio</w:t>
      </w:r>
      <w:proofErr w:type="spellEnd"/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(U. Washington, USA)</w:t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D514D" w:rsidRP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>dimaio@u.washington.edu</w:t>
      </w:r>
    </w:p>
    <w:p w14:paraId="766D55CF" w14:textId="725A7CCF" w:rsidR="00623063" w:rsidRPr="00E90ADD" w:rsidRDefault="00623063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Emad </w:t>
      </w:r>
      <w:proofErr w:type="spellStart"/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Tajkhorshid</w:t>
      </w:r>
      <w:proofErr w:type="spellEnd"/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(UIUC, USA)</w:t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D514D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D514D" w:rsidRPr="00CD514D">
        <w:rPr>
          <w:sz w:val="22"/>
          <w:szCs w:val="22"/>
        </w:rPr>
        <w:t>emad@life.illinois.edu</w:t>
      </w:r>
    </w:p>
    <w:p w14:paraId="0473DAA5" w14:textId="77777777" w:rsidR="00E90ADD" w:rsidRDefault="00E90ADD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</w:p>
    <w:p w14:paraId="4A6FECC9" w14:textId="001FA259" w:rsidR="00434E3B" w:rsidRPr="00CF0503" w:rsidRDefault="00434E3B" w:rsidP="00E90ADD">
      <w:pPr>
        <w:rPr>
          <w:rFonts w:eastAsia="Times New Roman" w:cs="Arial"/>
          <w:i/>
          <w:color w:val="222222"/>
          <w:sz w:val="22"/>
          <w:szCs w:val="22"/>
          <w:shd w:val="clear" w:color="auto" w:fill="FFFFFF"/>
        </w:rPr>
      </w:pPr>
      <w:r w:rsidRPr="00CF0503">
        <w:rPr>
          <w:rFonts w:eastAsia="Times New Roman" w:cs="Arial"/>
          <w:i/>
          <w:color w:val="222222"/>
          <w:sz w:val="22"/>
          <w:szCs w:val="22"/>
          <w:shd w:val="clear" w:color="auto" w:fill="FFFFFF"/>
        </w:rPr>
        <w:t>wwPDB partners</w:t>
      </w:r>
    </w:p>
    <w:p w14:paraId="3E520071" w14:textId="77777777" w:rsidR="00434E3B" w:rsidRDefault="00434E3B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</w:p>
    <w:p w14:paraId="016E50D5" w14:textId="743256AD" w:rsidR="00434E3B" w:rsidRDefault="00434E3B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RCSB PDB (Rutgers, USA)</w:t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hyperlink r:id="rId5" w:history="1">
        <w:r w:rsidR="004B0A55" w:rsidRPr="004B0A55">
          <w:rPr>
            <w:rStyle w:val="Hyperlink"/>
            <w:rFonts w:eastAsia="Times New Roman" w:cs="Arial"/>
            <w:sz w:val="22"/>
            <w:szCs w:val="22"/>
            <w:shd w:val="clear" w:color="auto" w:fill="FFFFFF"/>
          </w:rPr>
          <w:t>http://www.rcsb.org/</w:t>
        </w:r>
      </w:hyperlink>
    </w:p>
    <w:p w14:paraId="58A3CED4" w14:textId="04E279B2" w:rsidR="00434E3B" w:rsidRDefault="00434E3B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proofErr w:type="spellStart"/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PDBe</w:t>
      </w:r>
      <w:proofErr w:type="spellEnd"/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(EBI, UK)</w:t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hyperlink r:id="rId6" w:history="1">
        <w:r w:rsidR="004B0A55" w:rsidRPr="004B0A55">
          <w:rPr>
            <w:rStyle w:val="Hyperlink"/>
            <w:rFonts w:eastAsia="Times New Roman" w:cs="Arial"/>
            <w:sz w:val="22"/>
            <w:szCs w:val="22"/>
            <w:shd w:val="clear" w:color="auto" w:fill="FFFFFF"/>
          </w:rPr>
          <w:t>https://www.ebi.ac.uk/pdbe/</w:t>
        </w:r>
      </w:hyperlink>
    </w:p>
    <w:p w14:paraId="54D8940B" w14:textId="767CCBC1" w:rsidR="00434E3B" w:rsidRDefault="00434E3B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proofErr w:type="spellStart"/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PDBj</w:t>
      </w:r>
      <w:proofErr w:type="spellEnd"/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 xml:space="preserve"> (Osaka U, Japan)</w:t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CF0503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hyperlink r:id="rId7" w:history="1">
        <w:r w:rsidR="004B0A55" w:rsidRPr="004B0A55">
          <w:rPr>
            <w:rStyle w:val="Hyperlink"/>
            <w:rFonts w:eastAsia="Times New Roman" w:cs="Arial"/>
            <w:sz w:val="22"/>
            <w:szCs w:val="22"/>
            <w:shd w:val="clear" w:color="auto" w:fill="FFFFFF"/>
          </w:rPr>
          <w:t>https://pdbj.org/</w:t>
        </w:r>
      </w:hyperlink>
    </w:p>
    <w:p w14:paraId="09A60BDC" w14:textId="4EC9C3A2" w:rsidR="00434E3B" w:rsidRDefault="00434E3B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  <w:r>
        <w:rPr>
          <w:rFonts w:eastAsia="Times New Roman" w:cs="Arial"/>
          <w:color w:val="222222"/>
          <w:sz w:val="22"/>
          <w:szCs w:val="22"/>
          <w:shd w:val="clear" w:color="auto" w:fill="FFFFFF"/>
        </w:rPr>
        <w:t>BMRB (U. Wisconsin)</w:t>
      </w:r>
      <w:r w:rsidR="004B0A55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4B0A55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4B0A55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r w:rsidR="004B0A55">
        <w:rPr>
          <w:rFonts w:eastAsia="Times New Roman" w:cs="Arial"/>
          <w:color w:val="222222"/>
          <w:sz w:val="22"/>
          <w:szCs w:val="22"/>
          <w:shd w:val="clear" w:color="auto" w:fill="FFFFFF"/>
        </w:rPr>
        <w:tab/>
      </w:r>
      <w:hyperlink r:id="rId8" w:history="1">
        <w:r w:rsidR="004B0A55" w:rsidRPr="004B0A55">
          <w:rPr>
            <w:rStyle w:val="Hyperlink"/>
            <w:rFonts w:eastAsia="Times New Roman" w:cs="Arial"/>
            <w:sz w:val="22"/>
            <w:szCs w:val="22"/>
            <w:shd w:val="clear" w:color="auto" w:fill="FFFFFF"/>
          </w:rPr>
          <w:t>http://www.bmrb.wisc.edu/</w:t>
        </w:r>
      </w:hyperlink>
    </w:p>
    <w:p w14:paraId="42DBB2FC" w14:textId="77777777" w:rsidR="00434E3B" w:rsidRPr="00E90ADD" w:rsidRDefault="00434E3B" w:rsidP="00E90ADD">
      <w:pPr>
        <w:rPr>
          <w:rFonts w:eastAsia="Times New Roman" w:cs="Arial"/>
          <w:color w:val="222222"/>
          <w:sz w:val="22"/>
          <w:szCs w:val="22"/>
          <w:shd w:val="clear" w:color="auto" w:fill="FFFFFF"/>
        </w:rPr>
      </w:pPr>
    </w:p>
    <w:p w14:paraId="6B97AA81" w14:textId="1392B93F" w:rsidR="00E90ADD" w:rsidRPr="00E90ADD" w:rsidRDefault="00CF0503" w:rsidP="00E90AD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Meeting </w:t>
      </w:r>
      <w:r w:rsidR="00E90ADD" w:rsidRPr="00E90ADD">
        <w:rPr>
          <w:b/>
          <w:sz w:val="22"/>
          <w:szCs w:val="22"/>
        </w:rPr>
        <w:t>Attendees</w:t>
      </w:r>
      <w:r>
        <w:rPr>
          <w:b/>
          <w:sz w:val="22"/>
          <w:szCs w:val="22"/>
        </w:rPr>
        <w:t xml:space="preserve"> (representatives from the above groups)</w:t>
      </w:r>
    </w:p>
    <w:p w14:paraId="34750A67" w14:textId="77777777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 xml:space="preserve"> </w:t>
      </w:r>
    </w:p>
    <w:p w14:paraId="091CEEDB" w14:textId="38A4B687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 xml:space="preserve">Ben Webb (UCSF, USA) </w:t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  <w:t>ben@salilab.org</w:t>
      </w:r>
    </w:p>
    <w:p w14:paraId="36040E71" w14:textId="2C4D9FEA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 xml:space="preserve">Tom Goddard (UCSF, USA) </w:t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  <w:t>goddard@cgl.ucsf.edu</w:t>
      </w:r>
    </w:p>
    <w:p w14:paraId="54AAD872" w14:textId="0ADDB100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 xml:space="preserve">Kumaran </w:t>
      </w:r>
      <w:proofErr w:type="spellStart"/>
      <w:r w:rsidRPr="00E90ADD">
        <w:rPr>
          <w:sz w:val="22"/>
          <w:szCs w:val="22"/>
        </w:rPr>
        <w:t>Baskaran</w:t>
      </w:r>
      <w:proofErr w:type="spellEnd"/>
      <w:r w:rsidRPr="00E90ADD">
        <w:rPr>
          <w:sz w:val="22"/>
          <w:szCs w:val="22"/>
        </w:rPr>
        <w:t xml:space="preserve"> (BMRB, USA) </w:t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 w:rsidRPr="00CD514D">
        <w:rPr>
          <w:sz w:val="22"/>
          <w:szCs w:val="22"/>
        </w:rPr>
        <w:t>kbaskaran2@wisc.edu</w:t>
      </w:r>
    </w:p>
    <w:p w14:paraId="393E6D9F" w14:textId="0BD41C12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 xml:space="preserve">Emad </w:t>
      </w:r>
      <w:proofErr w:type="spellStart"/>
      <w:r w:rsidRPr="00E90ADD">
        <w:rPr>
          <w:sz w:val="22"/>
          <w:szCs w:val="22"/>
        </w:rPr>
        <w:t>Tajkhorshid</w:t>
      </w:r>
      <w:proofErr w:type="spellEnd"/>
      <w:r w:rsidRPr="00E90ADD">
        <w:rPr>
          <w:sz w:val="22"/>
          <w:szCs w:val="22"/>
        </w:rPr>
        <w:t xml:space="preserve"> (UIUC, USA) </w:t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 w:rsidRPr="00CD514D">
        <w:rPr>
          <w:sz w:val="22"/>
          <w:szCs w:val="22"/>
        </w:rPr>
        <w:t>emad@life.illinois.edu</w:t>
      </w:r>
    </w:p>
    <w:p w14:paraId="2B004F4B" w14:textId="28A7C5F0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 xml:space="preserve">Ryan McGreevy (UIUC, USA) </w:t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 w:rsidRPr="00CD514D">
        <w:rPr>
          <w:sz w:val="22"/>
          <w:szCs w:val="22"/>
        </w:rPr>
        <w:t>ryanmcgreevy@ks.uiuc.edu</w:t>
      </w:r>
    </w:p>
    <w:p w14:paraId="45EEC49E" w14:textId="448E8B1A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 xml:space="preserve">John Stone (UIUC, USA) </w:t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 w:rsidRPr="00CD514D">
        <w:rPr>
          <w:sz w:val="22"/>
          <w:szCs w:val="22"/>
        </w:rPr>
        <w:t>johns@ks.uiuc.edu</w:t>
      </w:r>
    </w:p>
    <w:p w14:paraId="73F9A91A" w14:textId="182DE92F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 xml:space="preserve">Rocco Moretti (Vanderbilt, USA) </w:t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 w:rsidRPr="00CD514D">
        <w:rPr>
          <w:sz w:val="22"/>
          <w:szCs w:val="22"/>
        </w:rPr>
        <w:t>rmorettiase@gmail.com</w:t>
      </w:r>
    </w:p>
    <w:p w14:paraId="4BD94421" w14:textId="34577ED3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 xml:space="preserve">John Westbrook (RCSB PDB, USA) </w:t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  <w:t>john.westbrook@rcsb.org</w:t>
      </w:r>
    </w:p>
    <w:p w14:paraId="69177F3A" w14:textId="5F03691B" w:rsidR="00E90ADD" w:rsidRPr="00E90ADD" w:rsidRDefault="00BA433D" w:rsidP="00E90ADD">
      <w:pPr>
        <w:rPr>
          <w:sz w:val="22"/>
          <w:szCs w:val="22"/>
        </w:rPr>
      </w:pPr>
      <w:r>
        <w:rPr>
          <w:sz w:val="22"/>
          <w:szCs w:val="22"/>
        </w:rPr>
        <w:t>Brinda Vallat (RCSB</w:t>
      </w:r>
      <w:r w:rsidR="00E90ADD" w:rsidRPr="00E90ADD">
        <w:rPr>
          <w:sz w:val="22"/>
          <w:szCs w:val="22"/>
        </w:rPr>
        <w:t xml:space="preserve">, USA) </w:t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  <w:t>brinda.vallat@rcsb.org</w:t>
      </w:r>
    </w:p>
    <w:p w14:paraId="43A01F34" w14:textId="341AC7E3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>Oliver Smart (</w:t>
      </w:r>
      <w:proofErr w:type="spellStart"/>
      <w:r w:rsidRPr="00E90ADD">
        <w:rPr>
          <w:sz w:val="22"/>
          <w:szCs w:val="22"/>
        </w:rPr>
        <w:t>PDBe</w:t>
      </w:r>
      <w:proofErr w:type="spellEnd"/>
      <w:r w:rsidRPr="00E90ADD">
        <w:rPr>
          <w:sz w:val="22"/>
          <w:szCs w:val="22"/>
        </w:rPr>
        <w:t xml:space="preserve">, UK) </w:t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 w:rsidRPr="00CD514D">
        <w:rPr>
          <w:sz w:val="22"/>
          <w:szCs w:val="22"/>
        </w:rPr>
        <w:t>oliver.smart@ebi.ac.uk</w:t>
      </w:r>
    </w:p>
    <w:p w14:paraId="70D9D91E" w14:textId="7E49F0AE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 xml:space="preserve">Aleksandras </w:t>
      </w:r>
      <w:proofErr w:type="spellStart"/>
      <w:r w:rsidRPr="00E90ADD">
        <w:rPr>
          <w:sz w:val="22"/>
          <w:szCs w:val="22"/>
        </w:rPr>
        <w:t>Gutmanas</w:t>
      </w:r>
      <w:proofErr w:type="spellEnd"/>
      <w:r w:rsidRPr="00E90ADD">
        <w:rPr>
          <w:sz w:val="22"/>
          <w:szCs w:val="22"/>
        </w:rPr>
        <w:t xml:space="preserve"> (</w:t>
      </w:r>
      <w:proofErr w:type="spellStart"/>
      <w:r w:rsidRPr="00E90ADD">
        <w:rPr>
          <w:sz w:val="22"/>
          <w:szCs w:val="22"/>
        </w:rPr>
        <w:t>PDBe</w:t>
      </w:r>
      <w:proofErr w:type="spellEnd"/>
      <w:r w:rsidRPr="00E90ADD">
        <w:rPr>
          <w:sz w:val="22"/>
          <w:szCs w:val="22"/>
        </w:rPr>
        <w:t xml:space="preserve">, UK) </w:t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 w:rsidRPr="00CD514D">
        <w:rPr>
          <w:sz w:val="22"/>
          <w:szCs w:val="22"/>
        </w:rPr>
        <w:t>gutmanas@ebi.ac.uk</w:t>
      </w:r>
    </w:p>
    <w:p w14:paraId="706B3BD2" w14:textId="21C7890B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 xml:space="preserve">John </w:t>
      </w:r>
      <w:proofErr w:type="spellStart"/>
      <w:r w:rsidRPr="00E90ADD">
        <w:rPr>
          <w:sz w:val="22"/>
          <w:szCs w:val="22"/>
        </w:rPr>
        <w:t>Berrisford</w:t>
      </w:r>
      <w:proofErr w:type="spellEnd"/>
      <w:r w:rsidRPr="00E90ADD">
        <w:rPr>
          <w:sz w:val="22"/>
          <w:szCs w:val="22"/>
        </w:rPr>
        <w:t xml:space="preserve"> (</w:t>
      </w:r>
      <w:proofErr w:type="spellStart"/>
      <w:r w:rsidRPr="00E90ADD">
        <w:rPr>
          <w:sz w:val="22"/>
          <w:szCs w:val="22"/>
        </w:rPr>
        <w:t>PDBe</w:t>
      </w:r>
      <w:proofErr w:type="spellEnd"/>
      <w:r w:rsidRPr="00E90ADD">
        <w:rPr>
          <w:sz w:val="22"/>
          <w:szCs w:val="22"/>
        </w:rPr>
        <w:t xml:space="preserve">, UK) </w:t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 w:rsidRPr="00CD514D">
        <w:rPr>
          <w:sz w:val="22"/>
          <w:szCs w:val="22"/>
        </w:rPr>
        <w:t>jmb@ebi.ac.uk</w:t>
      </w:r>
    </w:p>
    <w:p w14:paraId="5CE2E518" w14:textId="6B543A02" w:rsidR="00E90ADD" w:rsidRPr="00E90ADD" w:rsidRDefault="00E90ADD" w:rsidP="00E90ADD">
      <w:pPr>
        <w:rPr>
          <w:sz w:val="22"/>
          <w:szCs w:val="22"/>
        </w:rPr>
      </w:pPr>
      <w:proofErr w:type="spellStart"/>
      <w:r w:rsidRPr="00E90ADD">
        <w:rPr>
          <w:sz w:val="22"/>
          <w:szCs w:val="22"/>
        </w:rPr>
        <w:t>Juergen</w:t>
      </w:r>
      <w:proofErr w:type="spellEnd"/>
      <w:r w:rsidRPr="00E90ADD">
        <w:rPr>
          <w:sz w:val="22"/>
          <w:szCs w:val="22"/>
        </w:rPr>
        <w:t xml:space="preserve"> Haas (SIB, Switzerland) </w:t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 w:rsidRPr="00CD514D">
        <w:rPr>
          <w:sz w:val="22"/>
          <w:szCs w:val="22"/>
        </w:rPr>
        <w:t>juergen.haas@unibas.ch</w:t>
      </w:r>
    </w:p>
    <w:p w14:paraId="077BA2AA" w14:textId="7F5220B0" w:rsidR="00E90ADD" w:rsidRPr="00E90ADD" w:rsidRDefault="00E90ADD" w:rsidP="00E90ADD">
      <w:pPr>
        <w:rPr>
          <w:sz w:val="22"/>
          <w:szCs w:val="22"/>
        </w:rPr>
      </w:pPr>
      <w:proofErr w:type="spellStart"/>
      <w:r w:rsidRPr="00E90ADD">
        <w:rPr>
          <w:sz w:val="22"/>
          <w:szCs w:val="22"/>
        </w:rPr>
        <w:t>Juergen</w:t>
      </w:r>
      <w:proofErr w:type="spellEnd"/>
      <w:r w:rsidRPr="00E90ADD">
        <w:rPr>
          <w:sz w:val="22"/>
          <w:szCs w:val="22"/>
        </w:rPr>
        <w:t xml:space="preserve"> </w:t>
      </w:r>
      <w:proofErr w:type="spellStart"/>
      <w:r w:rsidRPr="00E90ADD">
        <w:rPr>
          <w:sz w:val="22"/>
          <w:szCs w:val="22"/>
        </w:rPr>
        <w:t>Koefinger</w:t>
      </w:r>
      <w:proofErr w:type="spellEnd"/>
      <w:r w:rsidRPr="00E90ADD">
        <w:rPr>
          <w:sz w:val="22"/>
          <w:szCs w:val="22"/>
        </w:rPr>
        <w:t xml:space="preserve"> (MPI, Germany) </w:t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 w:rsidRPr="00CD514D">
        <w:rPr>
          <w:sz w:val="22"/>
          <w:szCs w:val="22"/>
        </w:rPr>
        <w:t>juergen.koefinger@biophys.mpg.de</w:t>
      </w:r>
    </w:p>
    <w:p w14:paraId="2D1BF82D" w14:textId="27C1B98E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>Hirofumi Suzuki (</w:t>
      </w:r>
      <w:proofErr w:type="spellStart"/>
      <w:r w:rsidRPr="00E90ADD">
        <w:rPr>
          <w:sz w:val="22"/>
          <w:szCs w:val="22"/>
        </w:rPr>
        <w:t>PDBj</w:t>
      </w:r>
      <w:proofErr w:type="spellEnd"/>
      <w:r w:rsidRPr="00E90ADD">
        <w:rPr>
          <w:sz w:val="22"/>
          <w:szCs w:val="22"/>
        </w:rPr>
        <w:t xml:space="preserve">, Japan) </w:t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 w:rsidRPr="00CD514D">
        <w:rPr>
          <w:sz w:val="22"/>
          <w:szCs w:val="22"/>
        </w:rPr>
        <w:t>hirofumi@protein.osaka-u.ac.jp</w:t>
      </w:r>
    </w:p>
    <w:p w14:paraId="250C9477" w14:textId="0B429148" w:rsidR="00E90ADD" w:rsidRDefault="00E90ADD" w:rsidP="00E90ADD">
      <w:pPr>
        <w:rPr>
          <w:sz w:val="22"/>
          <w:szCs w:val="22"/>
        </w:rPr>
      </w:pPr>
      <w:proofErr w:type="spellStart"/>
      <w:r w:rsidRPr="00E90ADD">
        <w:rPr>
          <w:sz w:val="22"/>
          <w:szCs w:val="22"/>
        </w:rPr>
        <w:t>Gert</w:t>
      </w:r>
      <w:proofErr w:type="spellEnd"/>
      <w:r w:rsidRPr="00E90ADD">
        <w:rPr>
          <w:sz w:val="22"/>
          <w:szCs w:val="22"/>
        </w:rPr>
        <w:t xml:space="preserve">-Jan </w:t>
      </w:r>
      <w:proofErr w:type="spellStart"/>
      <w:r w:rsidRPr="00E90ADD">
        <w:rPr>
          <w:sz w:val="22"/>
          <w:szCs w:val="22"/>
        </w:rPr>
        <w:t>Bekker</w:t>
      </w:r>
      <w:proofErr w:type="spellEnd"/>
      <w:r w:rsidRPr="00E90ADD">
        <w:rPr>
          <w:sz w:val="22"/>
          <w:szCs w:val="22"/>
        </w:rPr>
        <w:t xml:space="preserve"> (</w:t>
      </w:r>
      <w:proofErr w:type="spellStart"/>
      <w:r w:rsidRPr="00E90ADD">
        <w:rPr>
          <w:sz w:val="22"/>
          <w:szCs w:val="22"/>
        </w:rPr>
        <w:t>PDBj</w:t>
      </w:r>
      <w:proofErr w:type="spellEnd"/>
      <w:r w:rsidRPr="00E90ADD">
        <w:rPr>
          <w:sz w:val="22"/>
          <w:szCs w:val="22"/>
        </w:rPr>
        <w:t xml:space="preserve">, Japan) </w:t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</w:r>
      <w:r w:rsidR="00CD514D" w:rsidRPr="00CD514D">
        <w:rPr>
          <w:sz w:val="22"/>
          <w:szCs w:val="22"/>
        </w:rPr>
        <w:t>gertjan.bekker@protein.osaka-u.ac.jp</w:t>
      </w:r>
    </w:p>
    <w:p w14:paraId="721F155E" w14:textId="6686222C" w:rsidR="00BA433D" w:rsidRPr="00E90ADD" w:rsidRDefault="00BA433D" w:rsidP="00E90ADD">
      <w:pPr>
        <w:rPr>
          <w:sz w:val="22"/>
          <w:szCs w:val="22"/>
        </w:rPr>
      </w:pPr>
      <w:r>
        <w:rPr>
          <w:sz w:val="22"/>
          <w:szCs w:val="22"/>
        </w:rPr>
        <w:t xml:space="preserve">Maggie </w:t>
      </w:r>
      <w:proofErr w:type="spellStart"/>
      <w:r>
        <w:rPr>
          <w:sz w:val="22"/>
          <w:szCs w:val="22"/>
        </w:rPr>
        <w:t>Gabanyi</w:t>
      </w:r>
      <w:proofErr w:type="spellEnd"/>
      <w:r>
        <w:rPr>
          <w:sz w:val="22"/>
          <w:szCs w:val="22"/>
        </w:rPr>
        <w:t xml:space="preserve"> (RCSB</w:t>
      </w:r>
      <w:r w:rsidRPr="00E90ADD">
        <w:rPr>
          <w:sz w:val="22"/>
          <w:szCs w:val="22"/>
        </w:rPr>
        <w:t xml:space="preserve">, USA) </w:t>
      </w:r>
      <w:r w:rsidR="00CD514D">
        <w:rPr>
          <w:sz w:val="22"/>
          <w:szCs w:val="22"/>
        </w:rPr>
        <w:t>–</w:t>
      </w:r>
      <w:r>
        <w:rPr>
          <w:sz w:val="22"/>
          <w:szCs w:val="22"/>
        </w:rPr>
        <w:t xml:space="preserve"> Scribe</w:t>
      </w:r>
      <w:r w:rsidR="00CD514D">
        <w:rPr>
          <w:sz w:val="22"/>
          <w:szCs w:val="22"/>
        </w:rPr>
        <w:tab/>
      </w:r>
      <w:r w:rsidR="00CD514D">
        <w:rPr>
          <w:sz w:val="22"/>
          <w:szCs w:val="22"/>
        </w:rPr>
        <w:tab/>
        <w:t>Maggie.gabanyi@rcsb.org</w:t>
      </w:r>
    </w:p>
    <w:p w14:paraId="6EA862F5" w14:textId="77777777" w:rsidR="00E90ADD" w:rsidRPr="00E90ADD" w:rsidRDefault="00E90ADD" w:rsidP="00E90ADD">
      <w:pPr>
        <w:rPr>
          <w:sz w:val="22"/>
          <w:szCs w:val="22"/>
        </w:rPr>
      </w:pPr>
    </w:p>
    <w:p w14:paraId="4CE94704" w14:textId="77777777" w:rsidR="00E90ADD" w:rsidRPr="00E90ADD" w:rsidRDefault="00E90ADD" w:rsidP="00E90ADD">
      <w:pPr>
        <w:rPr>
          <w:b/>
          <w:sz w:val="22"/>
          <w:szCs w:val="22"/>
        </w:rPr>
      </w:pPr>
      <w:r w:rsidRPr="00E90ADD">
        <w:rPr>
          <w:b/>
          <w:sz w:val="22"/>
          <w:szCs w:val="22"/>
        </w:rPr>
        <w:t>Meeting Agenda</w:t>
      </w:r>
    </w:p>
    <w:p w14:paraId="2C564197" w14:textId="77777777" w:rsidR="00E90ADD" w:rsidRPr="00E90ADD" w:rsidRDefault="00E90ADD" w:rsidP="00E90ADD">
      <w:pPr>
        <w:rPr>
          <w:sz w:val="22"/>
          <w:szCs w:val="22"/>
        </w:rPr>
      </w:pPr>
    </w:p>
    <w:p w14:paraId="041F0F3B" w14:textId="77777777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 xml:space="preserve">1. Overview of the current I/H methods dictionary and documentation. Please follow the links below to access the dictionary and associated documentation on Github. </w:t>
      </w:r>
    </w:p>
    <w:p w14:paraId="369807F3" w14:textId="77777777" w:rsidR="00E90ADD" w:rsidRPr="00E90ADD" w:rsidRDefault="0040120A" w:rsidP="00E90ADD">
      <w:pPr>
        <w:rPr>
          <w:sz w:val="22"/>
          <w:szCs w:val="22"/>
        </w:rPr>
      </w:pPr>
      <w:hyperlink r:id="rId9" w:history="1">
        <w:r w:rsidR="00E90ADD" w:rsidRPr="00E90ADD">
          <w:rPr>
            <w:rStyle w:val="Hyperlink"/>
            <w:sz w:val="22"/>
            <w:szCs w:val="22"/>
          </w:rPr>
          <w:t>https://github.com/ihmwg/IHM-dictionary</w:t>
        </w:r>
      </w:hyperlink>
    </w:p>
    <w:p w14:paraId="0175D3FE" w14:textId="77777777" w:rsidR="00E90ADD" w:rsidRPr="00E90ADD" w:rsidRDefault="0040120A" w:rsidP="00E90ADD">
      <w:pPr>
        <w:rPr>
          <w:sz w:val="22"/>
          <w:szCs w:val="22"/>
        </w:rPr>
      </w:pPr>
      <w:hyperlink r:id="rId10" w:history="1">
        <w:r w:rsidR="00E90ADD" w:rsidRPr="00E90ADD">
          <w:rPr>
            <w:rStyle w:val="Hyperlink"/>
            <w:sz w:val="22"/>
            <w:szCs w:val="22"/>
          </w:rPr>
          <w:t>https://github.com/ihmwg/IHM-dictionary/blob/master/dictionary_documentation/documentation.md</w:t>
        </w:r>
      </w:hyperlink>
    </w:p>
    <w:p w14:paraId="20525B2B" w14:textId="77777777" w:rsidR="00E90ADD" w:rsidRPr="00E90ADD" w:rsidRDefault="00E90ADD" w:rsidP="00E90ADD">
      <w:pPr>
        <w:rPr>
          <w:sz w:val="22"/>
          <w:szCs w:val="22"/>
        </w:rPr>
      </w:pPr>
    </w:p>
    <w:p w14:paraId="12803453" w14:textId="77777777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>Our goal is to gather feedback regarding the I/H methods dictionary.</w:t>
      </w:r>
    </w:p>
    <w:p w14:paraId="5B641FDE" w14:textId="77777777" w:rsidR="00E90ADD" w:rsidRPr="00E90ADD" w:rsidRDefault="00E90ADD" w:rsidP="00E90ADD">
      <w:pPr>
        <w:rPr>
          <w:sz w:val="22"/>
          <w:szCs w:val="22"/>
        </w:rPr>
      </w:pPr>
    </w:p>
    <w:p w14:paraId="38612567" w14:textId="4446A493" w:rsidR="004B0A55" w:rsidRPr="004B0A55" w:rsidRDefault="00E90ADD" w:rsidP="00E90ADD">
      <w:pPr>
        <w:rPr>
          <w:color w:val="0563C1" w:themeColor="hyperlink"/>
          <w:sz w:val="22"/>
          <w:szCs w:val="22"/>
          <w:u w:val="single"/>
        </w:rPr>
      </w:pPr>
      <w:r w:rsidRPr="00E90ADD">
        <w:rPr>
          <w:sz w:val="22"/>
          <w:szCs w:val="22"/>
        </w:rPr>
        <w:t xml:space="preserve">2. Examples of I/H models from IMP </w:t>
      </w:r>
      <w:r w:rsidR="004B0A55">
        <w:rPr>
          <w:sz w:val="22"/>
          <w:szCs w:val="22"/>
        </w:rPr>
        <w:t>(</w:t>
      </w:r>
      <w:hyperlink r:id="rId11" w:history="1">
        <w:r w:rsidR="00034EAE" w:rsidRPr="001F17F3">
          <w:rPr>
            <w:rStyle w:val="Hyperlink"/>
            <w:sz w:val="22"/>
            <w:szCs w:val="22"/>
          </w:rPr>
          <w:t>https://github.co</w:t>
        </w:r>
        <w:r w:rsidR="00034EAE" w:rsidRPr="001F17F3">
          <w:rPr>
            <w:rStyle w:val="Hyperlink"/>
            <w:sz w:val="22"/>
            <w:szCs w:val="22"/>
          </w:rPr>
          <w:t>m</w:t>
        </w:r>
        <w:r w:rsidR="00034EAE" w:rsidRPr="001F17F3">
          <w:rPr>
            <w:rStyle w:val="Hyperlink"/>
            <w:sz w:val="22"/>
            <w:szCs w:val="22"/>
          </w:rPr>
          <w:t>/ihmwg/IHM-dictionary/tree/master/examples</w:t>
        </w:r>
      </w:hyperlink>
      <w:r w:rsidR="00034EAE">
        <w:rPr>
          <w:sz w:val="22"/>
          <w:szCs w:val="22"/>
        </w:rPr>
        <w:t xml:space="preserve"> and </w:t>
      </w:r>
      <w:r w:rsidR="00034EAE">
        <w:rPr>
          <w:rStyle w:val="Hyperlink"/>
          <w:sz w:val="22"/>
          <w:szCs w:val="22"/>
        </w:rPr>
        <w:t xml:space="preserve"> </w:t>
      </w:r>
      <w:hyperlink r:id="rId12" w:history="1">
        <w:r w:rsidR="004B0A55" w:rsidRPr="004B0A55">
          <w:rPr>
            <w:rStyle w:val="Hyperlink"/>
            <w:sz w:val="22"/>
            <w:szCs w:val="22"/>
          </w:rPr>
          <w:t>https://pdb-dev.rcsb.rutgers.edu/</w:t>
        </w:r>
      </w:hyperlink>
      <w:r w:rsidR="004B0A55">
        <w:rPr>
          <w:sz w:val="22"/>
          <w:szCs w:val="22"/>
        </w:rPr>
        <w:t>)</w:t>
      </w:r>
    </w:p>
    <w:p w14:paraId="211A36E1" w14:textId="3ED7877A" w:rsidR="00E90ADD" w:rsidRPr="00E90ADD" w:rsidRDefault="00E90ADD" w:rsidP="00E90ADD">
      <w:pPr>
        <w:rPr>
          <w:sz w:val="22"/>
          <w:szCs w:val="22"/>
        </w:rPr>
      </w:pPr>
    </w:p>
    <w:p w14:paraId="05B81368" w14:textId="77777777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>3. Introduce the modeling dictionary, also available on Github (</w:t>
      </w:r>
      <w:hyperlink r:id="rId13" w:history="1">
        <w:r w:rsidRPr="00E90ADD">
          <w:rPr>
            <w:rStyle w:val="Hyperlink"/>
            <w:sz w:val="22"/>
            <w:szCs w:val="22"/>
          </w:rPr>
          <w:t>https://github.com/JuergenHaasSIB/modeling_dictionary)</w:t>
        </w:r>
      </w:hyperlink>
    </w:p>
    <w:p w14:paraId="01CD4311" w14:textId="77777777" w:rsidR="00E90ADD" w:rsidRPr="00E90ADD" w:rsidRDefault="00E90ADD" w:rsidP="00E90ADD">
      <w:pPr>
        <w:rPr>
          <w:sz w:val="22"/>
          <w:szCs w:val="22"/>
        </w:rPr>
      </w:pPr>
    </w:p>
    <w:p w14:paraId="3A92A530" w14:textId="77777777" w:rsidR="00E90ADD" w:rsidRPr="00E90ADD" w:rsidRDefault="00E90ADD" w:rsidP="00E90ADD">
      <w:pPr>
        <w:rPr>
          <w:sz w:val="22"/>
          <w:szCs w:val="22"/>
        </w:rPr>
      </w:pPr>
      <w:r w:rsidRPr="00E90ADD">
        <w:rPr>
          <w:sz w:val="22"/>
          <w:szCs w:val="22"/>
        </w:rPr>
        <w:t>4. Open discussion</w:t>
      </w:r>
    </w:p>
    <w:p w14:paraId="26D7FD41" w14:textId="77777777" w:rsidR="00E90ADD" w:rsidRPr="00E90ADD" w:rsidRDefault="00E90ADD" w:rsidP="00E90ADD">
      <w:pPr>
        <w:rPr>
          <w:sz w:val="22"/>
          <w:szCs w:val="22"/>
        </w:rPr>
      </w:pPr>
    </w:p>
    <w:p w14:paraId="471B76C9" w14:textId="6989B535" w:rsidR="00E90ADD" w:rsidRPr="00E90ADD" w:rsidRDefault="00DB6A68" w:rsidP="00E90AD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Meeting </w:t>
      </w:r>
      <w:r w:rsidR="00E90ADD" w:rsidRPr="00E90ADD">
        <w:rPr>
          <w:b/>
          <w:sz w:val="22"/>
          <w:szCs w:val="22"/>
        </w:rPr>
        <w:t>Summary</w:t>
      </w:r>
    </w:p>
    <w:p w14:paraId="312F73FD" w14:textId="77777777" w:rsidR="00A12B93" w:rsidRPr="00E90ADD" w:rsidRDefault="00A12B93" w:rsidP="00E90ADD">
      <w:pPr>
        <w:rPr>
          <w:sz w:val="22"/>
          <w:szCs w:val="22"/>
        </w:rPr>
      </w:pPr>
    </w:p>
    <w:p w14:paraId="5C38F3B5" w14:textId="7D74BED5" w:rsidR="00E90ADD" w:rsidRPr="00434E3B" w:rsidRDefault="00E90ADD" w:rsidP="00E90AD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90ADD">
        <w:rPr>
          <w:sz w:val="22"/>
          <w:szCs w:val="22"/>
        </w:rPr>
        <w:t xml:space="preserve">Brinda </w:t>
      </w:r>
      <w:r w:rsidR="005E71C2">
        <w:rPr>
          <w:sz w:val="22"/>
          <w:szCs w:val="22"/>
        </w:rPr>
        <w:t xml:space="preserve">Vallat </w:t>
      </w:r>
      <w:r w:rsidRPr="00E90ADD">
        <w:rPr>
          <w:sz w:val="22"/>
          <w:szCs w:val="22"/>
        </w:rPr>
        <w:t xml:space="preserve">started with an overview of the dictionary and documentation on the Github site.  The following aspects were highlighted: </w:t>
      </w:r>
    </w:p>
    <w:p w14:paraId="0FEA52CE" w14:textId="77777777" w:rsidR="00E90ADD" w:rsidRPr="00E90ADD" w:rsidRDefault="00E90ADD" w:rsidP="00C415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90ADD">
        <w:rPr>
          <w:sz w:val="22"/>
          <w:szCs w:val="22"/>
        </w:rPr>
        <w:t xml:space="preserve">Organization of input datasets in integrative modeling; references to data in the primary data repositories (EMDB, EMPIAR, BMRB, SASBDB, PRIDE); referencing data via DOI for those with no primary data repositories. </w:t>
      </w:r>
    </w:p>
    <w:p w14:paraId="2B7764EE" w14:textId="22CDFE1F" w:rsidR="00E90ADD" w:rsidRPr="00E90ADD" w:rsidRDefault="00E90ADD" w:rsidP="00C415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90ADD">
        <w:rPr>
          <w:sz w:val="22"/>
          <w:szCs w:val="22"/>
        </w:rPr>
        <w:t>Information regarding startin</w:t>
      </w:r>
      <w:r w:rsidR="00034EAE">
        <w:rPr>
          <w:sz w:val="22"/>
          <w:szCs w:val="22"/>
        </w:rPr>
        <w:t>g structural models (references to models</w:t>
      </w:r>
      <w:r w:rsidRPr="00E90ADD">
        <w:rPr>
          <w:sz w:val="22"/>
          <w:szCs w:val="22"/>
        </w:rPr>
        <w:t xml:space="preserve"> PDB, PDB-Dev, Model Archive)</w:t>
      </w:r>
    </w:p>
    <w:p w14:paraId="1E67CBDD" w14:textId="77777777" w:rsidR="00E90ADD" w:rsidRPr="00E90ADD" w:rsidRDefault="00E90ADD" w:rsidP="00C415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90ADD">
        <w:rPr>
          <w:sz w:val="22"/>
          <w:szCs w:val="22"/>
        </w:rPr>
        <w:t>Descriptions of spatial restraints derived from experiments (2DEM, 3DEM, CX-MS, SAS)</w:t>
      </w:r>
    </w:p>
    <w:p w14:paraId="0F04A91E" w14:textId="7223D827" w:rsidR="00E90ADD" w:rsidRPr="00E90ADD" w:rsidRDefault="00E90ADD" w:rsidP="00C415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90ADD">
        <w:rPr>
          <w:sz w:val="22"/>
          <w:szCs w:val="22"/>
        </w:rPr>
        <w:t>Modeling of multi-scale, multi</w:t>
      </w:r>
      <w:r w:rsidR="00034EAE">
        <w:rPr>
          <w:sz w:val="22"/>
          <w:szCs w:val="22"/>
        </w:rPr>
        <w:t>-state, time-ordered ensembles</w:t>
      </w:r>
    </w:p>
    <w:p w14:paraId="40D8907B" w14:textId="77777777" w:rsidR="00E90ADD" w:rsidRPr="00E90ADD" w:rsidRDefault="00E90ADD" w:rsidP="00C415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90ADD">
        <w:rPr>
          <w:sz w:val="22"/>
          <w:szCs w:val="22"/>
        </w:rPr>
        <w:t>Definitions of preliminary validation metrics</w:t>
      </w:r>
    </w:p>
    <w:p w14:paraId="4F2B9B72" w14:textId="77777777" w:rsidR="00E90ADD" w:rsidRPr="00E90ADD" w:rsidRDefault="00E90ADD" w:rsidP="00C415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90ADD">
        <w:rPr>
          <w:sz w:val="22"/>
          <w:szCs w:val="22"/>
        </w:rPr>
        <w:t>A high-level description of the modeling workflow and protocols</w:t>
      </w:r>
    </w:p>
    <w:p w14:paraId="655E5DD2" w14:textId="02A6A679" w:rsidR="00E90ADD" w:rsidRPr="00034EAE" w:rsidRDefault="00E90ADD" w:rsidP="00034EA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 </w:t>
      </w:r>
      <w:r w:rsidR="005E71C2">
        <w:rPr>
          <w:sz w:val="22"/>
          <w:szCs w:val="22"/>
        </w:rPr>
        <w:t xml:space="preserve">Webb </w:t>
      </w:r>
      <w:r>
        <w:rPr>
          <w:sz w:val="22"/>
          <w:szCs w:val="22"/>
        </w:rPr>
        <w:t>provided an overview of th</w:t>
      </w:r>
      <w:r w:rsidR="00434E3B">
        <w:rPr>
          <w:sz w:val="22"/>
          <w:szCs w:val="22"/>
        </w:rPr>
        <w:t>e three IMP examples in PDB-Dev</w:t>
      </w:r>
      <w:r w:rsidR="00034EAE">
        <w:rPr>
          <w:sz w:val="22"/>
          <w:szCs w:val="22"/>
        </w:rPr>
        <w:t xml:space="preserve"> (</w:t>
      </w:r>
      <w:hyperlink r:id="rId14" w:history="1">
        <w:r w:rsidR="00034EAE" w:rsidRPr="00034EAE">
          <w:rPr>
            <w:rStyle w:val="Hyperlink"/>
            <w:sz w:val="22"/>
            <w:szCs w:val="22"/>
          </w:rPr>
          <w:t>https://pdb-dev.rcsb.rutgers.edu</w:t>
        </w:r>
      </w:hyperlink>
      <w:r w:rsidR="00034EAE" w:rsidRPr="00034EAE">
        <w:rPr>
          <w:sz w:val="22"/>
          <w:szCs w:val="22"/>
        </w:rPr>
        <w:t>)</w:t>
      </w:r>
      <w:r w:rsidR="00434E3B" w:rsidRPr="00034EAE">
        <w:rPr>
          <w:sz w:val="22"/>
          <w:szCs w:val="22"/>
        </w:rPr>
        <w:t>. T</w:t>
      </w:r>
      <w:r w:rsidRPr="00034EAE">
        <w:rPr>
          <w:sz w:val="22"/>
          <w:szCs w:val="22"/>
        </w:rPr>
        <w:t xml:space="preserve">he nup-84 sub-complex, the mediator complex and the exosome complex. </w:t>
      </w:r>
      <w:r w:rsidR="00F42943" w:rsidRPr="00034EAE">
        <w:rPr>
          <w:sz w:val="22"/>
          <w:szCs w:val="22"/>
        </w:rPr>
        <w:t xml:space="preserve">These are in </w:t>
      </w:r>
      <w:proofErr w:type="spellStart"/>
      <w:r w:rsidR="00F42943" w:rsidRPr="00034EAE">
        <w:rPr>
          <w:sz w:val="22"/>
          <w:szCs w:val="22"/>
        </w:rPr>
        <w:t>PDBx</w:t>
      </w:r>
      <w:proofErr w:type="spellEnd"/>
      <w:r w:rsidR="00F42943" w:rsidRPr="00034EAE">
        <w:rPr>
          <w:sz w:val="22"/>
          <w:szCs w:val="22"/>
        </w:rPr>
        <w:t xml:space="preserve">/mmCIF format and are compliant with the current dictionary (IMP has been extended to support the mmCIF format). </w:t>
      </w:r>
      <w:r w:rsidRPr="00034EAE">
        <w:rPr>
          <w:sz w:val="22"/>
          <w:szCs w:val="22"/>
        </w:rPr>
        <w:t>These</w:t>
      </w:r>
      <w:r w:rsidR="00F42943" w:rsidRPr="00034EAE">
        <w:rPr>
          <w:sz w:val="22"/>
          <w:szCs w:val="22"/>
        </w:rPr>
        <w:t xml:space="preserve"> are all coarse-grained models and </w:t>
      </w:r>
      <w:r w:rsidRPr="00034EAE">
        <w:rPr>
          <w:rFonts w:eastAsia="Times New Roman" w:cs="Times New Roman"/>
          <w:sz w:val="22"/>
          <w:szCs w:val="22"/>
        </w:rPr>
        <w:t>are not toy systems, they are actual modeling applications from IMP. These exam</w:t>
      </w:r>
      <w:r w:rsidR="00710F8D" w:rsidRPr="00034EAE">
        <w:rPr>
          <w:rFonts w:eastAsia="Times New Roman" w:cs="Times New Roman"/>
          <w:sz w:val="22"/>
          <w:szCs w:val="22"/>
        </w:rPr>
        <w:t xml:space="preserve">ples are purely from IMP and </w:t>
      </w:r>
      <w:r w:rsidRPr="00034EAE">
        <w:rPr>
          <w:rFonts w:eastAsia="Times New Roman" w:cs="Times New Roman"/>
          <w:sz w:val="22"/>
          <w:szCs w:val="22"/>
        </w:rPr>
        <w:t xml:space="preserve">we need more examples from the community so that we can ensure that the dictionary is general enough </w:t>
      </w:r>
      <w:r w:rsidR="00F42943" w:rsidRPr="00034EAE">
        <w:rPr>
          <w:rFonts w:eastAsia="Times New Roman" w:cs="Times New Roman"/>
          <w:sz w:val="22"/>
          <w:szCs w:val="22"/>
        </w:rPr>
        <w:t xml:space="preserve">to work with I/H models generated by other methods </w:t>
      </w:r>
      <w:r w:rsidRPr="00034EAE">
        <w:rPr>
          <w:rFonts w:eastAsia="Times New Roman" w:cs="Times New Roman"/>
          <w:sz w:val="22"/>
          <w:szCs w:val="22"/>
        </w:rPr>
        <w:t xml:space="preserve">and to remove any assumptions that only worked for IMP. </w:t>
      </w:r>
    </w:p>
    <w:p w14:paraId="70421E1F" w14:textId="2F85C1C5" w:rsidR="00E90ADD" w:rsidRPr="00F42943" w:rsidRDefault="00710F8D" w:rsidP="00710F8D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Tom </w:t>
      </w:r>
      <w:r w:rsidR="005E71C2">
        <w:rPr>
          <w:sz w:val="22"/>
          <w:szCs w:val="22"/>
        </w:rPr>
        <w:t xml:space="preserve">Goddard </w:t>
      </w:r>
      <w:r>
        <w:rPr>
          <w:sz w:val="22"/>
          <w:szCs w:val="22"/>
        </w:rPr>
        <w:t xml:space="preserve">gave a brief overview of visualizing the I/H models with </w:t>
      </w:r>
      <w:proofErr w:type="spellStart"/>
      <w:r>
        <w:rPr>
          <w:sz w:val="22"/>
          <w:szCs w:val="22"/>
        </w:rPr>
        <w:t>ChimeraX</w:t>
      </w:r>
      <w:proofErr w:type="spellEnd"/>
      <w:r w:rsidR="0076681E">
        <w:rPr>
          <w:sz w:val="22"/>
          <w:szCs w:val="22"/>
        </w:rPr>
        <w:t xml:space="preserve"> (</w:t>
      </w:r>
      <w:hyperlink r:id="rId15" w:history="1">
        <w:r w:rsidR="0076681E">
          <w:rPr>
            <w:rStyle w:val="Hyperlink"/>
            <w:sz w:val="22"/>
            <w:szCs w:val="22"/>
          </w:rPr>
          <w:t>https://www.cgl.ucsf.edu/chimera/data/site-visit-nov2016/chimerax_demo.html</w:t>
        </w:r>
      </w:hyperlink>
      <w:r w:rsidR="0076681E">
        <w:rPr>
          <w:sz w:val="22"/>
          <w:szCs w:val="22"/>
        </w:rPr>
        <w:t xml:space="preserve">). </w:t>
      </w:r>
      <w:proofErr w:type="spellStart"/>
      <w:r w:rsidR="00F42943">
        <w:rPr>
          <w:rFonts w:eastAsia="Times New Roman" w:cs="Times New Roman"/>
          <w:sz w:val="22"/>
          <w:szCs w:val="22"/>
        </w:rPr>
        <w:t>ChimeraX</w:t>
      </w:r>
      <w:proofErr w:type="spellEnd"/>
      <w:r w:rsidR="00F42943">
        <w:rPr>
          <w:rFonts w:eastAsia="Times New Roman" w:cs="Times New Roman"/>
          <w:sz w:val="22"/>
          <w:szCs w:val="22"/>
        </w:rPr>
        <w:t xml:space="preserve"> supports the</w:t>
      </w:r>
      <w:r>
        <w:rPr>
          <w:rFonts w:eastAsia="Times New Roman" w:cs="Times New Roman"/>
          <w:sz w:val="22"/>
          <w:szCs w:val="22"/>
        </w:rPr>
        <w:t xml:space="preserve"> </w:t>
      </w:r>
      <w:r w:rsidR="00F42943">
        <w:rPr>
          <w:rFonts w:eastAsia="Times New Roman" w:cs="Times New Roman"/>
          <w:sz w:val="22"/>
          <w:szCs w:val="22"/>
        </w:rPr>
        <w:t xml:space="preserve">I/H methods extensions to </w:t>
      </w:r>
      <w:r>
        <w:rPr>
          <w:rFonts w:eastAsia="Times New Roman" w:cs="Times New Roman"/>
          <w:sz w:val="22"/>
          <w:szCs w:val="22"/>
        </w:rPr>
        <w:t xml:space="preserve">the mmCIF </w:t>
      </w:r>
      <w:r w:rsidR="00F42943">
        <w:rPr>
          <w:rFonts w:eastAsia="Times New Roman" w:cs="Times New Roman"/>
          <w:sz w:val="22"/>
          <w:szCs w:val="22"/>
        </w:rPr>
        <w:t>dictionary</w:t>
      </w:r>
      <w:r>
        <w:rPr>
          <w:rFonts w:eastAsia="Times New Roman" w:cs="Times New Roman"/>
          <w:sz w:val="22"/>
          <w:szCs w:val="22"/>
        </w:rPr>
        <w:t xml:space="preserve"> </w:t>
      </w:r>
      <w:r w:rsidR="0076681E">
        <w:rPr>
          <w:rFonts w:eastAsia="Times New Roman" w:cs="Times New Roman"/>
          <w:sz w:val="22"/>
          <w:szCs w:val="22"/>
        </w:rPr>
        <w:t>and visualizes all</w:t>
      </w:r>
      <w:r w:rsidR="00F42943">
        <w:rPr>
          <w:rFonts w:eastAsia="Times New Roman" w:cs="Times New Roman"/>
          <w:sz w:val="22"/>
          <w:szCs w:val="22"/>
        </w:rPr>
        <w:t xml:space="preserve"> of the data defined in the dictionary</w:t>
      </w:r>
      <w:r>
        <w:rPr>
          <w:rFonts w:eastAsia="Times New Roman" w:cs="Times New Roman"/>
          <w:sz w:val="22"/>
          <w:szCs w:val="22"/>
        </w:rPr>
        <w:t xml:space="preserve">. This includes the multi-scale models (atomistic and coarse-grained), spatial restraints (EM maps, crosslink distances) and starting structural models (comparative and experimental). </w:t>
      </w:r>
      <w:r>
        <w:rPr>
          <w:sz w:val="22"/>
          <w:szCs w:val="22"/>
        </w:rPr>
        <w:t xml:space="preserve">The multi-scale model of the Nup84 sub-complex visualized using </w:t>
      </w:r>
      <w:proofErr w:type="spellStart"/>
      <w:r>
        <w:rPr>
          <w:sz w:val="22"/>
          <w:szCs w:val="22"/>
        </w:rPr>
        <w:t>ChimeraX</w:t>
      </w:r>
      <w:proofErr w:type="spellEnd"/>
      <w:r>
        <w:rPr>
          <w:sz w:val="22"/>
          <w:szCs w:val="22"/>
        </w:rPr>
        <w:t xml:space="preserve"> was shown as an example. </w:t>
      </w:r>
      <w:r>
        <w:rPr>
          <w:rFonts w:eastAsia="Times New Roman" w:cs="Times New Roman"/>
          <w:sz w:val="22"/>
          <w:szCs w:val="22"/>
        </w:rPr>
        <w:t>The 7 sub-units in the coarse-grained models, the red and green crosslinks (violated and satisfied respectively), the starting comparative models, the 2DEM class average image and the localization densities of good-scoring ensembles can all be vis</w:t>
      </w:r>
      <w:r w:rsidR="00F42943">
        <w:rPr>
          <w:rFonts w:eastAsia="Times New Roman" w:cs="Times New Roman"/>
          <w:sz w:val="22"/>
          <w:szCs w:val="22"/>
        </w:rPr>
        <w:t xml:space="preserve">ualized in </w:t>
      </w:r>
      <w:proofErr w:type="spellStart"/>
      <w:r w:rsidR="00F42943">
        <w:rPr>
          <w:rFonts w:eastAsia="Times New Roman" w:cs="Times New Roman"/>
          <w:sz w:val="22"/>
          <w:szCs w:val="22"/>
        </w:rPr>
        <w:t>ChimeraX</w:t>
      </w:r>
      <w:proofErr w:type="spellEnd"/>
      <w:r w:rsidR="00F42943">
        <w:rPr>
          <w:rFonts w:eastAsia="Times New Roman" w:cs="Times New Roman"/>
          <w:sz w:val="22"/>
          <w:szCs w:val="22"/>
        </w:rPr>
        <w:t xml:space="preserve">. </w:t>
      </w:r>
    </w:p>
    <w:p w14:paraId="338A8D7D" w14:textId="77777777" w:rsidR="00F42943" w:rsidRPr="003621A2" w:rsidRDefault="00F42943" w:rsidP="00710F8D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Juergen</w:t>
      </w:r>
      <w:proofErr w:type="spellEnd"/>
      <w:r>
        <w:rPr>
          <w:rFonts w:eastAsia="Times New Roman" w:cs="Times New Roman"/>
          <w:sz w:val="22"/>
          <w:szCs w:val="22"/>
        </w:rPr>
        <w:t xml:space="preserve"> Haas presented an overview of the modeling dictionary that is being developed in parallel as an extension to the </w:t>
      </w:r>
      <w:proofErr w:type="spellStart"/>
      <w:r>
        <w:rPr>
          <w:rFonts w:eastAsia="Times New Roman" w:cs="Times New Roman"/>
          <w:sz w:val="22"/>
          <w:szCs w:val="22"/>
        </w:rPr>
        <w:t>PDBx</w:t>
      </w:r>
      <w:proofErr w:type="spellEnd"/>
      <w:r>
        <w:rPr>
          <w:rFonts w:eastAsia="Times New Roman" w:cs="Times New Roman"/>
          <w:sz w:val="22"/>
          <w:szCs w:val="22"/>
        </w:rPr>
        <w:t xml:space="preserve">/mmCIF dictionary. This dictionary defines the data content for </w:t>
      </w:r>
      <w:r w:rsidRPr="00F42943">
        <w:rPr>
          <w:rFonts w:eastAsia="Times New Roman" w:cs="Times New Roman"/>
          <w:i/>
          <w:sz w:val="22"/>
          <w:szCs w:val="22"/>
        </w:rPr>
        <w:t>in silico</w:t>
      </w:r>
      <w:r>
        <w:rPr>
          <w:rFonts w:eastAsia="Times New Roman" w:cs="Times New Roman"/>
          <w:sz w:val="22"/>
          <w:szCs w:val="22"/>
        </w:rPr>
        <w:t xml:space="preserve"> models to be archived in the Model Archive such as template information, multiple sequence alignments, restraints from co-evolution data and modeling protocols. </w:t>
      </w:r>
      <w:r w:rsidR="003621A2">
        <w:rPr>
          <w:rFonts w:eastAsia="Times New Roman" w:cs="Times New Roman"/>
          <w:sz w:val="22"/>
          <w:szCs w:val="22"/>
        </w:rPr>
        <w:t xml:space="preserve">Feedback on the dictionary is required to proceed. </w:t>
      </w:r>
    </w:p>
    <w:p w14:paraId="6562C28F" w14:textId="06DDD1E3" w:rsidR="003621A2" w:rsidRPr="003621A2" w:rsidRDefault="003621A2" w:rsidP="003621A2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Finally</w:t>
      </w:r>
      <w:r w:rsidR="005E71C2">
        <w:rPr>
          <w:rFonts w:eastAsia="Times New Roman" w:cs="Times New Roman"/>
          <w:sz w:val="22"/>
          <w:szCs w:val="22"/>
        </w:rPr>
        <w:t>,</w:t>
      </w:r>
      <w:r>
        <w:rPr>
          <w:rFonts w:eastAsia="Times New Roman" w:cs="Times New Roman"/>
          <w:sz w:val="22"/>
          <w:szCs w:val="22"/>
        </w:rPr>
        <w:t xml:space="preserve"> we had an open round table discussion to address questions or concer</w:t>
      </w:r>
      <w:r w:rsidR="00DB6A68">
        <w:rPr>
          <w:rFonts w:eastAsia="Times New Roman" w:cs="Times New Roman"/>
          <w:sz w:val="22"/>
          <w:szCs w:val="22"/>
        </w:rPr>
        <w:t>ns from each attendee. We had</w:t>
      </w:r>
      <w:r>
        <w:rPr>
          <w:rFonts w:eastAsia="Times New Roman" w:cs="Times New Roman"/>
          <w:sz w:val="22"/>
          <w:szCs w:val="22"/>
        </w:rPr>
        <w:t xml:space="preserve"> enthusiastic response from all participants. </w:t>
      </w:r>
      <w:r w:rsidR="00DB6A68">
        <w:rPr>
          <w:rFonts w:eastAsia="Times New Roman" w:cs="Times New Roman"/>
          <w:sz w:val="22"/>
          <w:szCs w:val="22"/>
        </w:rPr>
        <w:t xml:space="preserve">Many participants emphasized the fact that we need more examples that cover a wide range of experimental data and modeling methods to make further progress. </w:t>
      </w:r>
      <w:r>
        <w:rPr>
          <w:rFonts w:eastAsia="Times New Roman" w:cs="Times New Roman"/>
          <w:sz w:val="22"/>
          <w:szCs w:val="22"/>
        </w:rPr>
        <w:t xml:space="preserve">There were questions regarding how to deposit structures to PDB-Dev, how to visualize these structures on </w:t>
      </w:r>
      <w:proofErr w:type="spellStart"/>
      <w:r>
        <w:rPr>
          <w:rFonts w:eastAsia="Times New Roman" w:cs="Times New Roman"/>
          <w:sz w:val="22"/>
          <w:szCs w:val="22"/>
        </w:rPr>
        <w:t>ChimeraX</w:t>
      </w:r>
      <w:proofErr w:type="spellEnd"/>
      <w:r>
        <w:rPr>
          <w:rFonts w:eastAsia="Times New Roman" w:cs="Times New Roman"/>
          <w:sz w:val="22"/>
          <w:szCs w:val="22"/>
        </w:rPr>
        <w:t xml:space="preserve">, how to generate dictionary-compliant mmCIF files for deposition and whether the dictionary distinguishes primary and derived data. </w:t>
      </w:r>
      <w:r w:rsidR="005E71C2">
        <w:rPr>
          <w:rFonts w:eastAsia="Times New Roman" w:cs="Times New Roman"/>
          <w:sz w:val="22"/>
          <w:szCs w:val="22"/>
        </w:rPr>
        <w:t>All participants indicated</w:t>
      </w:r>
      <w:r>
        <w:rPr>
          <w:rFonts w:eastAsia="Times New Roman" w:cs="Times New Roman"/>
          <w:sz w:val="22"/>
          <w:szCs w:val="22"/>
        </w:rPr>
        <w:t xml:space="preserve"> that this was a very interesting and informative meeting. The next meeting will b</w:t>
      </w:r>
      <w:r w:rsidR="005E71C2">
        <w:rPr>
          <w:rFonts w:eastAsia="Times New Roman" w:cs="Times New Roman"/>
          <w:sz w:val="22"/>
          <w:szCs w:val="22"/>
        </w:rPr>
        <w:t>e held in a month (</w:t>
      </w:r>
      <w:r>
        <w:rPr>
          <w:rFonts w:eastAsia="Times New Roman" w:cs="Times New Roman"/>
          <w:sz w:val="22"/>
          <w:szCs w:val="22"/>
        </w:rPr>
        <w:t>d</w:t>
      </w:r>
      <w:r w:rsidR="005E71C2">
        <w:rPr>
          <w:rFonts w:eastAsia="Times New Roman" w:cs="Times New Roman"/>
          <w:sz w:val="22"/>
          <w:szCs w:val="22"/>
        </w:rPr>
        <w:t>ate and time to be decided at a later time</w:t>
      </w:r>
      <w:r>
        <w:rPr>
          <w:rFonts w:eastAsia="Times New Roman" w:cs="Times New Roman"/>
          <w:sz w:val="22"/>
          <w:szCs w:val="22"/>
        </w:rPr>
        <w:t xml:space="preserve">) </w:t>
      </w:r>
      <w:r w:rsidR="005E71C2">
        <w:rPr>
          <w:rFonts w:eastAsia="Times New Roman" w:cs="Times New Roman"/>
          <w:sz w:val="22"/>
          <w:szCs w:val="22"/>
        </w:rPr>
        <w:t xml:space="preserve">and the we plan to </w:t>
      </w:r>
      <w:r>
        <w:rPr>
          <w:rFonts w:eastAsia="Times New Roman" w:cs="Times New Roman"/>
          <w:sz w:val="22"/>
          <w:szCs w:val="22"/>
        </w:rPr>
        <w:t xml:space="preserve">include a live </w:t>
      </w:r>
      <w:r w:rsidR="005E71C2">
        <w:rPr>
          <w:rFonts w:eastAsia="Times New Roman" w:cs="Times New Roman"/>
          <w:sz w:val="22"/>
          <w:szCs w:val="22"/>
        </w:rPr>
        <w:t xml:space="preserve">demo of using </w:t>
      </w:r>
      <w:proofErr w:type="spellStart"/>
      <w:r>
        <w:rPr>
          <w:rFonts w:eastAsia="Times New Roman" w:cs="Times New Roman"/>
          <w:sz w:val="22"/>
          <w:szCs w:val="22"/>
        </w:rPr>
        <w:t>ChimeraX</w:t>
      </w:r>
      <w:proofErr w:type="spellEnd"/>
      <w:r>
        <w:rPr>
          <w:rFonts w:eastAsia="Times New Roman" w:cs="Times New Roman"/>
          <w:sz w:val="22"/>
          <w:szCs w:val="22"/>
        </w:rPr>
        <w:t xml:space="preserve"> to visualize I/H models. </w:t>
      </w:r>
    </w:p>
    <w:p w14:paraId="18CED319" w14:textId="77777777" w:rsidR="003621A2" w:rsidRPr="003621A2" w:rsidRDefault="003621A2" w:rsidP="003621A2">
      <w:pPr>
        <w:ind w:left="360"/>
        <w:jc w:val="both"/>
        <w:rPr>
          <w:sz w:val="22"/>
          <w:szCs w:val="22"/>
        </w:rPr>
      </w:pPr>
    </w:p>
    <w:sectPr w:rsidR="003621A2" w:rsidRPr="003621A2" w:rsidSect="004C6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C4C"/>
    <w:multiLevelType w:val="hybridMultilevel"/>
    <w:tmpl w:val="2354B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0D2C5D"/>
    <w:multiLevelType w:val="hybridMultilevel"/>
    <w:tmpl w:val="BEB01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DD"/>
    <w:rsid w:val="000005F1"/>
    <w:rsid w:val="00007C2A"/>
    <w:rsid w:val="00021BA5"/>
    <w:rsid w:val="00034EAE"/>
    <w:rsid w:val="000445A9"/>
    <w:rsid w:val="00065736"/>
    <w:rsid w:val="0008334E"/>
    <w:rsid w:val="00085C2E"/>
    <w:rsid w:val="00091C2B"/>
    <w:rsid w:val="000C0B1D"/>
    <w:rsid w:val="000F7AC4"/>
    <w:rsid w:val="00141456"/>
    <w:rsid w:val="00150D4C"/>
    <w:rsid w:val="00157244"/>
    <w:rsid w:val="00183E81"/>
    <w:rsid w:val="001903AD"/>
    <w:rsid w:val="001A5740"/>
    <w:rsid w:val="001D7DD2"/>
    <w:rsid w:val="001E796D"/>
    <w:rsid w:val="001F2B8A"/>
    <w:rsid w:val="00201697"/>
    <w:rsid w:val="002707A0"/>
    <w:rsid w:val="00272132"/>
    <w:rsid w:val="00281A06"/>
    <w:rsid w:val="00286A49"/>
    <w:rsid w:val="002B4113"/>
    <w:rsid w:val="002C4502"/>
    <w:rsid w:val="002C7A8B"/>
    <w:rsid w:val="002D4DAB"/>
    <w:rsid w:val="0030188F"/>
    <w:rsid w:val="00306262"/>
    <w:rsid w:val="003531DD"/>
    <w:rsid w:val="003621A2"/>
    <w:rsid w:val="003724A3"/>
    <w:rsid w:val="00372A78"/>
    <w:rsid w:val="00376477"/>
    <w:rsid w:val="003936D3"/>
    <w:rsid w:val="00397C7D"/>
    <w:rsid w:val="003B49A1"/>
    <w:rsid w:val="003B6160"/>
    <w:rsid w:val="003F3550"/>
    <w:rsid w:val="0040120A"/>
    <w:rsid w:val="004034F0"/>
    <w:rsid w:val="0042516B"/>
    <w:rsid w:val="00434E3B"/>
    <w:rsid w:val="004378ED"/>
    <w:rsid w:val="00442E60"/>
    <w:rsid w:val="004840E3"/>
    <w:rsid w:val="00490948"/>
    <w:rsid w:val="004A246C"/>
    <w:rsid w:val="004A47C5"/>
    <w:rsid w:val="004B0A55"/>
    <w:rsid w:val="004C5199"/>
    <w:rsid w:val="004C612A"/>
    <w:rsid w:val="004E09E2"/>
    <w:rsid w:val="0054383B"/>
    <w:rsid w:val="00573944"/>
    <w:rsid w:val="00574DEB"/>
    <w:rsid w:val="00594621"/>
    <w:rsid w:val="005A7577"/>
    <w:rsid w:val="005C51EE"/>
    <w:rsid w:val="005E6BBE"/>
    <w:rsid w:val="005E71C2"/>
    <w:rsid w:val="005F7D4D"/>
    <w:rsid w:val="005F7E37"/>
    <w:rsid w:val="006122A1"/>
    <w:rsid w:val="00612758"/>
    <w:rsid w:val="00623063"/>
    <w:rsid w:val="00636214"/>
    <w:rsid w:val="00637F1F"/>
    <w:rsid w:val="0064155A"/>
    <w:rsid w:val="006462FD"/>
    <w:rsid w:val="00656208"/>
    <w:rsid w:val="00661EB2"/>
    <w:rsid w:val="00667E88"/>
    <w:rsid w:val="00680876"/>
    <w:rsid w:val="006A6AE9"/>
    <w:rsid w:val="006B5547"/>
    <w:rsid w:val="006B7277"/>
    <w:rsid w:val="006E179C"/>
    <w:rsid w:val="00710F8D"/>
    <w:rsid w:val="00723DEE"/>
    <w:rsid w:val="00726E85"/>
    <w:rsid w:val="00727E93"/>
    <w:rsid w:val="00757345"/>
    <w:rsid w:val="007659CF"/>
    <w:rsid w:val="0076681E"/>
    <w:rsid w:val="00785CF6"/>
    <w:rsid w:val="007A3E02"/>
    <w:rsid w:val="007A614F"/>
    <w:rsid w:val="007B3AA6"/>
    <w:rsid w:val="007D51D5"/>
    <w:rsid w:val="007E0E83"/>
    <w:rsid w:val="007E6B2B"/>
    <w:rsid w:val="007F1160"/>
    <w:rsid w:val="00800937"/>
    <w:rsid w:val="008169FF"/>
    <w:rsid w:val="00843278"/>
    <w:rsid w:val="008442E4"/>
    <w:rsid w:val="0086776C"/>
    <w:rsid w:val="00867D5E"/>
    <w:rsid w:val="00867EF1"/>
    <w:rsid w:val="008A0FA3"/>
    <w:rsid w:val="008A2C14"/>
    <w:rsid w:val="008A48FF"/>
    <w:rsid w:val="008A7625"/>
    <w:rsid w:val="008D52D4"/>
    <w:rsid w:val="008E58AA"/>
    <w:rsid w:val="008F043A"/>
    <w:rsid w:val="009072C3"/>
    <w:rsid w:val="009139E2"/>
    <w:rsid w:val="00941603"/>
    <w:rsid w:val="009440CF"/>
    <w:rsid w:val="00952325"/>
    <w:rsid w:val="00963042"/>
    <w:rsid w:val="0098517F"/>
    <w:rsid w:val="00A02838"/>
    <w:rsid w:val="00A12B93"/>
    <w:rsid w:val="00A40635"/>
    <w:rsid w:val="00A46251"/>
    <w:rsid w:val="00A547DF"/>
    <w:rsid w:val="00A679DE"/>
    <w:rsid w:val="00A74B0B"/>
    <w:rsid w:val="00A91798"/>
    <w:rsid w:val="00A92936"/>
    <w:rsid w:val="00AD40C5"/>
    <w:rsid w:val="00AF1CC6"/>
    <w:rsid w:val="00B01050"/>
    <w:rsid w:val="00B13593"/>
    <w:rsid w:val="00B25CAB"/>
    <w:rsid w:val="00B30839"/>
    <w:rsid w:val="00B34331"/>
    <w:rsid w:val="00B44C3E"/>
    <w:rsid w:val="00B47877"/>
    <w:rsid w:val="00B5673E"/>
    <w:rsid w:val="00B60EDD"/>
    <w:rsid w:val="00B64C1B"/>
    <w:rsid w:val="00B6611C"/>
    <w:rsid w:val="00B7363D"/>
    <w:rsid w:val="00B753FC"/>
    <w:rsid w:val="00BA2B8B"/>
    <w:rsid w:val="00BA433D"/>
    <w:rsid w:val="00BC45AD"/>
    <w:rsid w:val="00BD18FC"/>
    <w:rsid w:val="00BF265C"/>
    <w:rsid w:val="00C20E1A"/>
    <w:rsid w:val="00C33FDB"/>
    <w:rsid w:val="00C441E4"/>
    <w:rsid w:val="00C55717"/>
    <w:rsid w:val="00C616C9"/>
    <w:rsid w:val="00C67ED7"/>
    <w:rsid w:val="00C838EA"/>
    <w:rsid w:val="00C86361"/>
    <w:rsid w:val="00C95E7F"/>
    <w:rsid w:val="00CC68F5"/>
    <w:rsid w:val="00CD36E2"/>
    <w:rsid w:val="00CD3E39"/>
    <w:rsid w:val="00CD514D"/>
    <w:rsid w:val="00CE58D6"/>
    <w:rsid w:val="00CE7438"/>
    <w:rsid w:val="00CF0503"/>
    <w:rsid w:val="00D375F2"/>
    <w:rsid w:val="00D55727"/>
    <w:rsid w:val="00D66361"/>
    <w:rsid w:val="00D71FD1"/>
    <w:rsid w:val="00D736A0"/>
    <w:rsid w:val="00D73931"/>
    <w:rsid w:val="00D76066"/>
    <w:rsid w:val="00D80E43"/>
    <w:rsid w:val="00D831C3"/>
    <w:rsid w:val="00DB6A68"/>
    <w:rsid w:val="00DC1530"/>
    <w:rsid w:val="00DC15EA"/>
    <w:rsid w:val="00DD0524"/>
    <w:rsid w:val="00DE7150"/>
    <w:rsid w:val="00DF627D"/>
    <w:rsid w:val="00E0002E"/>
    <w:rsid w:val="00E1217C"/>
    <w:rsid w:val="00E4214B"/>
    <w:rsid w:val="00E8689C"/>
    <w:rsid w:val="00E90ADD"/>
    <w:rsid w:val="00E913EF"/>
    <w:rsid w:val="00E914F3"/>
    <w:rsid w:val="00EA380E"/>
    <w:rsid w:val="00EB2977"/>
    <w:rsid w:val="00ED2BF7"/>
    <w:rsid w:val="00EE4A75"/>
    <w:rsid w:val="00EE796B"/>
    <w:rsid w:val="00F42943"/>
    <w:rsid w:val="00FA3A6E"/>
    <w:rsid w:val="00FB3319"/>
    <w:rsid w:val="00FD5C5D"/>
    <w:rsid w:val="00FE4416"/>
    <w:rsid w:val="00FE7B4E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E9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3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2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0A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0AD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4E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github.com/ihmwg/IHM-dictionary/tree/master/examples" TargetMode="External"/><Relationship Id="rId12" Type="http://schemas.openxmlformats.org/officeDocument/2006/relationships/hyperlink" Target="https://pdb-dev.rcsb.rutgers.edu/" TargetMode="External"/><Relationship Id="rId13" Type="http://schemas.openxmlformats.org/officeDocument/2006/relationships/hyperlink" Target="https://github.com/JuergenHaasSIB/modeling_dictionary)" TargetMode="External"/><Relationship Id="rId14" Type="http://schemas.openxmlformats.org/officeDocument/2006/relationships/hyperlink" Target="https://pdb-dev.rcsb.rutgers.edu/" TargetMode="External"/><Relationship Id="rId15" Type="http://schemas.openxmlformats.org/officeDocument/2006/relationships/hyperlink" Target="https://www.cgl.ucsf.edu/chimera/data/site-visit-nov2016/chimerax_demo.html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csb.org/" TargetMode="External"/><Relationship Id="rId6" Type="http://schemas.openxmlformats.org/officeDocument/2006/relationships/hyperlink" Target="https://www.ebi.ac.uk/pdbe/" TargetMode="External"/><Relationship Id="rId7" Type="http://schemas.openxmlformats.org/officeDocument/2006/relationships/hyperlink" Target="https://pdbj.org/" TargetMode="External"/><Relationship Id="rId8" Type="http://schemas.openxmlformats.org/officeDocument/2006/relationships/hyperlink" Target="http://www.bmrb.wisc.edu/" TargetMode="External"/><Relationship Id="rId9" Type="http://schemas.openxmlformats.org/officeDocument/2006/relationships/hyperlink" Target="https://github.com/ihmwg/IHM-dictionary" TargetMode="External"/><Relationship Id="rId10" Type="http://schemas.openxmlformats.org/officeDocument/2006/relationships/hyperlink" Target="https://github.com/ihmwg/IHM-dictionary/blob/master/dictionary_documentation/documentation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1008</Words>
  <Characters>5746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2017-04-07T14:14:00Z</dcterms:created>
  <dcterms:modified xsi:type="dcterms:W3CDTF">2017-04-07T14:16:00Z</dcterms:modified>
</cp:coreProperties>
</file>